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7"/>
        <w:gridCol w:w="340"/>
        <w:gridCol w:w="536"/>
        <w:gridCol w:w="598"/>
        <w:gridCol w:w="583"/>
        <w:gridCol w:w="307"/>
        <w:gridCol w:w="536"/>
        <w:gridCol w:w="583"/>
        <w:gridCol w:w="583"/>
        <w:gridCol w:w="627"/>
        <w:gridCol w:w="679"/>
        <w:gridCol w:w="692"/>
        <w:gridCol w:w="765"/>
      </w:tblGrid>
      <w:tr w:rsidR="004C78DF" w:rsidRPr="004C78DF" w:rsidTr="004C78DF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4C78DF">
              <w:rPr>
                <w:rFonts w:ascii="Garamond" w:eastAsia="Times New Roman" w:hAnsi="Garamond" w:cs="Times New Roman"/>
                <w:b/>
                <w:bCs/>
                <w:color w:val="000000"/>
                <w:sz w:val="36"/>
                <w:szCs w:val="36"/>
                <w:lang w:eastAsia="es-MX"/>
              </w:rPr>
              <w:t>Evaluación Curricular Plan 2011</w:t>
            </w:r>
          </w:p>
        </w:tc>
      </w:tr>
      <w:tr w:rsidR="004C78DF" w:rsidRPr="004C78DF" w:rsidTr="004C78DF">
        <w:trPr>
          <w:trHeight w:val="4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u w:val="single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b/>
                <w:bCs/>
                <w:color w:val="000000"/>
                <w:sz w:val="32"/>
                <w:szCs w:val="32"/>
                <w:u w:val="single"/>
                <w:lang w:eastAsia="es-MX"/>
              </w:rPr>
              <w:t>Cronograma de actividades</w:t>
            </w:r>
          </w:p>
        </w:tc>
      </w:tr>
      <w:tr w:rsidR="004C78DF" w:rsidRPr="004C78DF" w:rsidTr="004C78DF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es-MX"/>
              </w:rPr>
              <w:t>Colegio de Profesores</w:t>
            </w:r>
          </w:p>
        </w:tc>
      </w:tr>
      <w:tr w:rsidR="004C78DF" w:rsidRPr="004C78DF" w:rsidTr="001C465E">
        <w:trPr>
          <w:trHeight w:val="1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4C78DF" w:rsidRPr="004C78DF" w:rsidTr="004C78DF">
        <w:trPr>
          <w:trHeight w:val="315"/>
        </w:trPr>
        <w:tc>
          <w:tcPr>
            <w:tcW w:w="2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D2751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b/>
                <w:bCs/>
                <w:color w:val="FFFFFF"/>
                <w:lang w:eastAsia="es-MX"/>
              </w:rPr>
              <w:t xml:space="preserve">Actividades </w:t>
            </w:r>
          </w:p>
        </w:tc>
        <w:tc>
          <w:tcPr>
            <w:tcW w:w="7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2751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7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2751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2751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b/>
                <w:bCs/>
                <w:color w:val="FFFFFF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5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2751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b/>
                <w:bCs/>
                <w:color w:val="FFFFFF"/>
                <w:sz w:val="16"/>
                <w:szCs w:val="16"/>
                <w:lang w:eastAsia="es-MX"/>
              </w:rPr>
              <w:t>NOVIEMBRE</w:t>
            </w:r>
          </w:p>
        </w:tc>
      </w:tr>
      <w:tr w:rsidR="004C78DF" w:rsidRPr="004C78DF" w:rsidTr="004C78DF">
        <w:trPr>
          <w:trHeight w:val="315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Semana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II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III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IV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II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IV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IV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II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ABF0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FFFFFF"/>
                <w:lang w:eastAsia="es-MX"/>
              </w:rPr>
              <w:t>III</w:t>
            </w:r>
          </w:p>
        </w:tc>
      </w:tr>
      <w:tr w:rsidR="004C78DF" w:rsidRPr="004C78DF" w:rsidTr="004C78DF">
        <w:trPr>
          <w:trHeight w:val="315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 xml:space="preserve">Día 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31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28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91AA"/>
            <w:noWrap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18</w:t>
            </w:r>
          </w:p>
        </w:tc>
      </w:tr>
      <w:tr w:rsidR="004C78DF" w:rsidRPr="004C78DF" w:rsidTr="001C465E">
        <w:trPr>
          <w:trHeight w:val="800"/>
        </w:trPr>
        <w:tc>
          <w:tcPr>
            <w:tcW w:w="23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Presentación de los diferentes instrumentos de evaluación curricular (cuestionarios a aplicarse) para su revisión por parte del Colegio de Profesores y su complementación.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4"/>
                <w:szCs w:val="44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 w:val="44"/>
                <w:szCs w:val="44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  <w:tr w:rsidR="004C78DF" w:rsidRPr="004C78DF" w:rsidTr="001C465E">
        <w:trPr>
          <w:trHeight w:val="410"/>
        </w:trPr>
        <w:tc>
          <w:tcPr>
            <w:tcW w:w="23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Presentación de los instrumentos definitivos de evaluación curricular.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  <w:tr w:rsidR="004C78DF" w:rsidRPr="004C78DF" w:rsidTr="004C78DF">
        <w:trPr>
          <w:trHeight w:val="480"/>
        </w:trPr>
        <w:tc>
          <w:tcPr>
            <w:tcW w:w="23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Aplicación de los instrumentos de evaluación curricular en los diferentes sectores de la comunidad escolar.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  <w:tr w:rsidR="004C78DF" w:rsidRPr="004C78DF" w:rsidTr="001C465E">
        <w:trPr>
          <w:trHeight w:val="523"/>
        </w:trPr>
        <w:tc>
          <w:tcPr>
            <w:tcW w:w="23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Revisión de los instrumentos de evaluación recabados, y proceso de elaboración de las bases de datos para la elaboración de los informes.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  <w:tr w:rsidR="004C78DF" w:rsidRPr="004C78DF" w:rsidTr="004C78DF">
        <w:trPr>
          <w:trHeight w:val="720"/>
        </w:trPr>
        <w:tc>
          <w:tcPr>
            <w:tcW w:w="23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Presentación de los documentos de revisión y actualización de los programas de cada unidad de aprendizaje.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  <w:tr w:rsidR="004C78DF" w:rsidRPr="004C78DF" w:rsidTr="004C78DF">
        <w:trPr>
          <w:trHeight w:val="720"/>
        </w:trPr>
        <w:tc>
          <w:tcPr>
            <w:tcW w:w="23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Análisis por el Colegio de Profesores de los resultados de cada uno de los instrumentos de evaluación aplicados y de los informes de los Programas de Estudio presentados.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  <w:tr w:rsidR="004C78DF" w:rsidRPr="004C78DF" w:rsidTr="004C78DF">
        <w:trPr>
          <w:trHeight w:val="615"/>
        </w:trPr>
        <w:tc>
          <w:tcPr>
            <w:tcW w:w="23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Presentación a manera de síntesis de los resultados del proceso de Evaluación Curricular del Plan 2011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8"/>
                <w:szCs w:val="4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 w:val="48"/>
                <w:szCs w:val="48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8"/>
                <w:szCs w:val="48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  <w:tr w:rsidR="004C78DF" w:rsidRPr="004C78DF" w:rsidTr="004C78DF">
        <w:trPr>
          <w:trHeight w:val="570"/>
        </w:trPr>
        <w:tc>
          <w:tcPr>
            <w:tcW w:w="23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Presentación de los resultados finales de la evaluación curricular a la comunidad escolar.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4"/>
                <w:szCs w:val="44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 w:val="44"/>
                <w:szCs w:val="44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  <w:tr w:rsidR="004C78DF" w:rsidRPr="004C78DF" w:rsidTr="001C465E">
        <w:trPr>
          <w:trHeight w:val="274"/>
        </w:trPr>
        <w:tc>
          <w:tcPr>
            <w:tcW w:w="23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8DF" w:rsidRPr="004C78DF" w:rsidRDefault="004C78DF" w:rsidP="004C78D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Cs w:val="18"/>
                <w:lang w:eastAsia="es-MX"/>
              </w:rPr>
              <w:t>Entrega de documento a la Dirección de Estudios Superiores IPN.</w:t>
            </w: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36"/>
                <w:szCs w:val="36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C78DF" w:rsidRPr="004C78DF" w:rsidRDefault="004C78DF" w:rsidP="004C78D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s-MX"/>
              </w:rPr>
            </w:pPr>
            <w:r w:rsidRPr="004C78DF">
              <w:rPr>
                <w:rFonts w:ascii="Garamond" w:eastAsia="Times New Roman" w:hAnsi="Garamond" w:cs="Times New Roman"/>
                <w:color w:val="000000"/>
                <w:lang w:eastAsia="es-MX"/>
              </w:rPr>
              <w:t> </w:t>
            </w:r>
          </w:p>
        </w:tc>
      </w:tr>
    </w:tbl>
    <w:p w:rsidR="007E7C87" w:rsidRDefault="001C465E" w:rsidP="001C465E">
      <w:pPr>
        <w:jc w:val="both"/>
        <w:rPr>
          <w:rFonts w:ascii="Times New Roman" w:hAnsi="Times New Roman" w:cs="Times New Roman"/>
          <w:b/>
        </w:rPr>
      </w:pPr>
      <w:r w:rsidRPr="001C465E">
        <w:rPr>
          <w:b/>
        </w:rPr>
        <w:t xml:space="preserve">Nota: </w:t>
      </w:r>
      <w:r w:rsidRPr="001C465E">
        <w:rPr>
          <w:rFonts w:ascii="Times New Roman" w:hAnsi="Times New Roman" w:cs="Times New Roman"/>
          <w:b/>
        </w:rPr>
        <w:t>El Comité de evaluación curricular está compuesto por el Director, la Sub. Académica, los Jefes de Deptos. Acadé</w:t>
      </w:r>
      <w:r>
        <w:rPr>
          <w:rFonts w:ascii="Times New Roman" w:hAnsi="Times New Roman" w:cs="Times New Roman"/>
          <w:b/>
        </w:rPr>
        <w:t>micos, el Depto. De innovación Educativa</w:t>
      </w:r>
      <w:r w:rsidRPr="001C465E">
        <w:rPr>
          <w:rFonts w:ascii="Times New Roman" w:hAnsi="Times New Roman" w:cs="Times New Roman"/>
          <w:b/>
        </w:rPr>
        <w:t xml:space="preserve"> y los Presidentes de Academia.</w:t>
      </w:r>
    </w:p>
    <w:p w:rsidR="00014483" w:rsidRPr="001C465E" w:rsidRDefault="001C465E" w:rsidP="001C465E">
      <w:pPr>
        <w:jc w:val="both"/>
        <w:rPr>
          <w:rFonts w:ascii="Times New Roman" w:hAnsi="Times New Roman" w:cs="Times New Roman"/>
          <w:b/>
        </w:rPr>
      </w:pPr>
      <w:r w:rsidRPr="001C465E">
        <w:rPr>
          <w:rFonts w:ascii="Times New Roman" w:hAnsi="Times New Roman" w:cs="Times New Roman"/>
          <w:b/>
        </w:rPr>
        <w:lastRenderedPageBreak/>
        <w:t xml:space="preserve">   </w:t>
      </w:r>
    </w:p>
    <w:sectPr w:rsidR="00014483" w:rsidRPr="001C465E" w:rsidSect="004C78DF">
      <w:headerReference w:type="default" r:id="rId6"/>
      <w:pgSz w:w="15840" w:h="12240" w:orient="landscape"/>
      <w:pgMar w:top="1701" w:right="1417" w:bottom="1701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CC" w:rsidRDefault="00FC54CC" w:rsidP="004C78DF">
      <w:pPr>
        <w:spacing w:after="0" w:line="240" w:lineRule="auto"/>
      </w:pPr>
      <w:r>
        <w:separator/>
      </w:r>
    </w:p>
  </w:endnote>
  <w:endnote w:type="continuationSeparator" w:id="0">
    <w:p w:rsidR="00FC54CC" w:rsidRDefault="00FC54CC" w:rsidP="004C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CC" w:rsidRDefault="00FC54CC" w:rsidP="004C78DF">
      <w:pPr>
        <w:spacing w:after="0" w:line="240" w:lineRule="auto"/>
      </w:pPr>
      <w:r>
        <w:separator/>
      </w:r>
    </w:p>
  </w:footnote>
  <w:footnote w:type="continuationSeparator" w:id="0">
    <w:p w:rsidR="00FC54CC" w:rsidRDefault="00FC54CC" w:rsidP="004C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8DF" w:rsidRDefault="004C78DF">
    <w:pPr>
      <w:pStyle w:val="Encabezado"/>
    </w:pPr>
    <w:r w:rsidRPr="006F567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983532" wp14:editId="1B3DB8B3">
          <wp:simplePos x="0" y="0"/>
          <wp:positionH relativeFrom="column">
            <wp:posOffset>702945</wp:posOffset>
          </wp:positionH>
          <wp:positionV relativeFrom="paragraph">
            <wp:posOffset>-248285</wp:posOffset>
          </wp:positionV>
          <wp:extent cx="6899275" cy="795020"/>
          <wp:effectExtent l="0" t="0" r="0" b="5080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27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F"/>
    <w:rsid w:val="00014483"/>
    <w:rsid w:val="001C465E"/>
    <w:rsid w:val="004C78DF"/>
    <w:rsid w:val="004F36A6"/>
    <w:rsid w:val="005568AC"/>
    <w:rsid w:val="007E7C87"/>
    <w:rsid w:val="00F378AE"/>
    <w:rsid w:val="00F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6895-B656-4125-941D-DFDDF21B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8DF"/>
  </w:style>
  <w:style w:type="paragraph" w:styleId="Piedepgina">
    <w:name w:val="footer"/>
    <w:basedOn w:val="Normal"/>
    <w:link w:val="PiedepginaCar"/>
    <w:uiPriority w:val="99"/>
    <w:unhideWhenUsed/>
    <w:rsid w:val="004C7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Noemi Herrera Ortiz</dc:creator>
  <cp:keywords/>
  <dc:description/>
  <cp:lastModifiedBy>Laura Noemi Herrera Ortiz</cp:lastModifiedBy>
  <cp:revision>2</cp:revision>
  <dcterms:created xsi:type="dcterms:W3CDTF">2016-08-01T22:35:00Z</dcterms:created>
  <dcterms:modified xsi:type="dcterms:W3CDTF">2016-08-01T22:35:00Z</dcterms:modified>
</cp:coreProperties>
</file>