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77"/>
        <w:gridCol w:w="340"/>
        <w:gridCol w:w="536"/>
        <w:gridCol w:w="598"/>
        <w:gridCol w:w="583"/>
        <w:gridCol w:w="307"/>
        <w:gridCol w:w="536"/>
        <w:gridCol w:w="583"/>
        <w:gridCol w:w="583"/>
        <w:gridCol w:w="627"/>
        <w:gridCol w:w="679"/>
        <w:gridCol w:w="692"/>
        <w:gridCol w:w="765"/>
      </w:tblGrid>
      <w:tr w:rsidR="004C78DF" w:rsidRPr="004C78DF" w:rsidTr="004C78DF">
        <w:trPr>
          <w:trHeight w:val="46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6"/>
                <w:szCs w:val="36"/>
                <w:lang w:eastAsia="es-MX"/>
              </w:rPr>
            </w:pPr>
            <w:bookmarkStart w:id="0" w:name="_GoBack"/>
            <w:bookmarkEnd w:id="0"/>
            <w:r w:rsidRPr="004C78DF">
              <w:rPr>
                <w:rFonts w:ascii="Garamond" w:eastAsia="Times New Roman" w:hAnsi="Garamond" w:cs="Times New Roman"/>
                <w:b/>
                <w:bCs/>
                <w:color w:val="000000"/>
                <w:sz w:val="36"/>
                <w:szCs w:val="36"/>
                <w:lang w:eastAsia="es-MX"/>
              </w:rPr>
              <w:t>Evaluación Curricular Plan 2011</w:t>
            </w:r>
          </w:p>
        </w:tc>
      </w:tr>
      <w:tr w:rsidR="004C78DF" w:rsidRPr="004C78DF" w:rsidTr="004C78DF">
        <w:trPr>
          <w:trHeight w:val="420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u w:val="single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b/>
                <w:bCs/>
                <w:color w:val="000000"/>
                <w:sz w:val="32"/>
                <w:szCs w:val="32"/>
                <w:u w:val="single"/>
                <w:lang w:eastAsia="es-MX"/>
              </w:rPr>
              <w:t>Cronograma de actividades</w:t>
            </w:r>
          </w:p>
        </w:tc>
      </w:tr>
      <w:tr w:rsidR="004C78DF" w:rsidRPr="004C78DF" w:rsidTr="004C78DF">
        <w:trPr>
          <w:trHeight w:val="37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es-MX"/>
              </w:rPr>
              <w:t>Colegio de Profesores</w:t>
            </w:r>
          </w:p>
        </w:tc>
      </w:tr>
      <w:tr w:rsidR="004C78DF" w:rsidRPr="004C78DF" w:rsidTr="001C465E">
        <w:trPr>
          <w:trHeight w:val="165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sz w:val="28"/>
                <w:szCs w:val="28"/>
                <w:lang w:eastAsia="es-MX"/>
              </w:rPr>
              <w:t> </w:t>
            </w:r>
          </w:p>
        </w:tc>
      </w:tr>
      <w:tr w:rsidR="004C78DF" w:rsidRPr="004C78DF" w:rsidTr="004C78DF">
        <w:trPr>
          <w:trHeight w:val="315"/>
        </w:trPr>
        <w:tc>
          <w:tcPr>
            <w:tcW w:w="2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AD2751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b/>
                <w:bCs/>
                <w:color w:val="FFFFFF"/>
                <w:lang w:eastAsia="es-MX"/>
              </w:rPr>
              <w:t xml:space="preserve">Actividades </w:t>
            </w:r>
          </w:p>
        </w:tc>
        <w:tc>
          <w:tcPr>
            <w:tcW w:w="791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D2751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b/>
                <w:bCs/>
                <w:color w:val="FFFFFF"/>
                <w:sz w:val="18"/>
                <w:szCs w:val="18"/>
                <w:lang w:eastAsia="es-MX"/>
              </w:rPr>
              <w:t>AGOSTO</w:t>
            </w:r>
          </w:p>
        </w:tc>
        <w:tc>
          <w:tcPr>
            <w:tcW w:w="77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2751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b/>
                <w:bCs/>
                <w:color w:val="FFFFFF"/>
                <w:sz w:val="18"/>
                <w:szCs w:val="18"/>
                <w:lang w:eastAsia="es-MX"/>
              </w:rPr>
              <w:t>SEPTIEMBRE</w:t>
            </w:r>
          </w:p>
        </w:tc>
        <w:tc>
          <w:tcPr>
            <w:tcW w:w="501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2751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b/>
                <w:bCs/>
                <w:color w:val="FFFFFF"/>
                <w:sz w:val="18"/>
                <w:szCs w:val="18"/>
                <w:lang w:eastAsia="es-MX"/>
              </w:rPr>
              <w:t>OCTUBRE</w:t>
            </w:r>
          </w:p>
        </w:tc>
        <w:tc>
          <w:tcPr>
            <w:tcW w:w="56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D2751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b/>
                <w:bCs/>
                <w:color w:val="FFFFFF"/>
                <w:sz w:val="16"/>
                <w:szCs w:val="16"/>
                <w:lang w:eastAsia="es-MX"/>
              </w:rPr>
              <w:t>NOVIEMBRE</w:t>
            </w:r>
          </w:p>
        </w:tc>
      </w:tr>
      <w:tr w:rsidR="004C78DF" w:rsidRPr="004C78DF" w:rsidTr="004C78DF">
        <w:trPr>
          <w:trHeight w:val="315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1ABF0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FFFFFF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FFFFFF"/>
                <w:lang w:eastAsia="es-MX"/>
              </w:rPr>
              <w:t>Semana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1ABF0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FFFFFF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FFFFFF"/>
                <w:lang w:eastAsia="es-MX"/>
              </w:rPr>
              <w:t>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ABF0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FFFFFF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FFFFFF"/>
                <w:lang w:eastAsia="es-MX"/>
              </w:rPr>
              <w:t>II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ABF0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FFFFFF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FFFFFF"/>
                <w:lang w:eastAsia="es-MX"/>
              </w:rPr>
              <w:t>III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ABF0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FFFFFF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FFFFFF"/>
                <w:lang w:eastAsia="es-MX"/>
              </w:rPr>
              <w:t>IV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ABF0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FFFFFF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FFFFFF"/>
                <w:lang w:eastAsia="es-MX"/>
              </w:rPr>
              <w:t>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ABF0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FFFFFF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FFFFFF"/>
                <w:lang w:eastAsia="es-MX"/>
              </w:rPr>
              <w:t>II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ABF0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FFFFFF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FFFFFF"/>
                <w:lang w:eastAsia="es-MX"/>
              </w:rPr>
              <w:t>IV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ABF0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FFFFFF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FFFFFF"/>
                <w:lang w:eastAsia="es-MX"/>
              </w:rPr>
              <w:t>IV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ABF0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FFFFFF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FFFFFF"/>
                <w:lang w:eastAsia="es-MX"/>
              </w:rPr>
              <w:t>II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ABF0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FFFFFF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FFFFFF"/>
                <w:lang w:eastAsia="es-MX"/>
              </w:rPr>
              <w:t>IV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ABF0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FFFFFF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FFFFFF"/>
                <w:lang w:eastAsia="es-MX"/>
              </w:rPr>
              <w:t>II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1ABF0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FFFFFF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FFFFFF"/>
                <w:lang w:eastAsia="es-MX"/>
              </w:rPr>
              <w:t>III</w:t>
            </w:r>
          </w:p>
        </w:tc>
      </w:tr>
      <w:tr w:rsidR="004C78DF" w:rsidRPr="004C78DF" w:rsidTr="004C78DF">
        <w:trPr>
          <w:trHeight w:val="315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691AA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 xml:space="preserve">Día 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91AA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2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91AA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12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91AA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15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91AA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31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91AA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1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91AA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16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91AA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26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91AA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91AA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14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91AA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28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91AA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91AA"/>
            <w:noWrap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18</w:t>
            </w:r>
          </w:p>
        </w:tc>
      </w:tr>
      <w:tr w:rsidR="004C78DF" w:rsidRPr="004C78DF" w:rsidTr="001C465E">
        <w:trPr>
          <w:trHeight w:val="800"/>
        </w:trPr>
        <w:tc>
          <w:tcPr>
            <w:tcW w:w="2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Cs w:val="18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szCs w:val="18"/>
                <w:lang w:eastAsia="es-MX"/>
              </w:rPr>
              <w:t>Presentación de los diferentes instrumentos de evaluación curricular (cuestionarios a aplicarse) para su revisión por parte del Colegio de Profesores y su complementación.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44"/>
                <w:szCs w:val="44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sz w:val="44"/>
                <w:szCs w:val="44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</w:tr>
      <w:tr w:rsidR="004C78DF" w:rsidRPr="004C78DF" w:rsidTr="001C465E">
        <w:trPr>
          <w:trHeight w:val="410"/>
        </w:trPr>
        <w:tc>
          <w:tcPr>
            <w:tcW w:w="2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Cs w:val="18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szCs w:val="18"/>
                <w:lang w:eastAsia="es-MX"/>
              </w:rPr>
              <w:t>Presentación de los instrumentos definitivos de evaluación curricular.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40"/>
                <w:szCs w:val="4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sz w:val="40"/>
                <w:szCs w:val="4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</w:tr>
      <w:tr w:rsidR="004C78DF" w:rsidRPr="004C78DF" w:rsidTr="004C78DF">
        <w:trPr>
          <w:trHeight w:val="480"/>
        </w:trPr>
        <w:tc>
          <w:tcPr>
            <w:tcW w:w="2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Cs w:val="18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szCs w:val="18"/>
                <w:lang w:eastAsia="es-MX"/>
              </w:rPr>
              <w:t>Aplicación de los instrumentos de evaluación curricular en los diferentes sectores de la comunidad escolar.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</w:tr>
      <w:tr w:rsidR="004C78DF" w:rsidRPr="004C78DF" w:rsidTr="001C465E">
        <w:trPr>
          <w:trHeight w:val="523"/>
        </w:trPr>
        <w:tc>
          <w:tcPr>
            <w:tcW w:w="2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Cs w:val="18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szCs w:val="18"/>
                <w:lang w:eastAsia="es-MX"/>
              </w:rPr>
              <w:t>Revisión de los instrumentos de evaluación recabados, y proceso de elaboración de las bases de datos para la elaboración de los informes.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</w:tr>
      <w:tr w:rsidR="004C78DF" w:rsidRPr="004C78DF" w:rsidTr="004C78DF">
        <w:trPr>
          <w:trHeight w:val="720"/>
        </w:trPr>
        <w:tc>
          <w:tcPr>
            <w:tcW w:w="2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Cs w:val="18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szCs w:val="18"/>
                <w:lang w:eastAsia="es-MX"/>
              </w:rPr>
              <w:t>Presentación de los documentos de revisión y actualización de los programas de cada unidad de aprendizaje.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</w:tr>
      <w:tr w:rsidR="004C78DF" w:rsidRPr="004C78DF" w:rsidTr="004C78DF">
        <w:trPr>
          <w:trHeight w:val="720"/>
        </w:trPr>
        <w:tc>
          <w:tcPr>
            <w:tcW w:w="2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Cs w:val="18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szCs w:val="18"/>
                <w:lang w:eastAsia="es-MX"/>
              </w:rPr>
              <w:t>Análisis por el Colegio de Profesores de los resultados de cada uno de los instrumentos de evaluación aplicados y de los informes de los Programas de Estudio presentados.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40"/>
                <w:szCs w:val="4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sz w:val="40"/>
                <w:szCs w:val="4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40"/>
                <w:szCs w:val="40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</w:tr>
      <w:tr w:rsidR="004C78DF" w:rsidRPr="004C78DF" w:rsidTr="004C78DF">
        <w:trPr>
          <w:trHeight w:val="615"/>
        </w:trPr>
        <w:tc>
          <w:tcPr>
            <w:tcW w:w="2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Cs w:val="18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szCs w:val="18"/>
                <w:lang w:eastAsia="es-MX"/>
              </w:rPr>
              <w:t>Presentación a manera de síntesis de los resultados del proceso de Evaluación Curricular del Plan 2011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48"/>
                <w:szCs w:val="48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sz w:val="48"/>
                <w:szCs w:val="48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48"/>
                <w:szCs w:val="48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</w:tr>
      <w:tr w:rsidR="004C78DF" w:rsidRPr="004C78DF" w:rsidTr="004C78DF">
        <w:trPr>
          <w:trHeight w:val="570"/>
        </w:trPr>
        <w:tc>
          <w:tcPr>
            <w:tcW w:w="2375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Cs w:val="18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szCs w:val="18"/>
                <w:lang w:eastAsia="es-MX"/>
              </w:rPr>
              <w:t>Presentación de los resultados finales de la evaluación curricular a la comunidad escolar.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44"/>
                <w:szCs w:val="44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sz w:val="44"/>
                <w:szCs w:val="44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44"/>
                <w:szCs w:val="44"/>
                <w:lang w:eastAsia="es-MX"/>
              </w:rPr>
            </w:pPr>
          </w:p>
        </w:tc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2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</w:tr>
      <w:tr w:rsidR="004C78DF" w:rsidRPr="004C78DF" w:rsidTr="001C465E">
        <w:trPr>
          <w:trHeight w:val="274"/>
        </w:trPr>
        <w:tc>
          <w:tcPr>
            <w:tcW w:w="2375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C78DF" w:rsidRPr="004C78DF" w:rsidRDefault="004C78DF" w:rsidP="004C78DF">
            <w:pPr>
              <w:spacing w:after="0" w:line="240" w:lineRule="auto"/>
              <w:jc w:val="both"/>
              <w:rPr>
                <w:rFonts w:ascii="Garamond" w:eastAsia="Times New Roman" w:hAnsi="Garamond" w:cs="Times New Roman"/>
                <w:color w:val="000000"/>
                <w:szCs w:val="18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szCs w:val="18"/>
                <w:lang w:eastAsia="es-MX"/>
              </w:rPr>
              <w:t>Entrega de documento a la Dirección de Estudios Superiores IPN.</w:t>
            </w:r>
          </w:p>
        </w:tc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sz w:val="36"/>
                <w:szCs w:val="36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3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118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0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4C78DF" w:rsidRPr="004C78DF" w:rsidRDefault="004C78DF" w:rsidP="004C78DF">
            <w:pPr>
              <w:spacing w:after="0" w:line="240" w:lineRule="auto"/>
              <w:rPr>
                <w:rFonts w:ascii="Garamond" w:eastAsia="Times New Roman" w:hAnsi="Garamond" w:cs="Times New Roman"/>
                <w:color w:val="000000"/>
                <w:lang w:eastAsia="es-MX"/>
              </w:rPr>
            </w:pPr>
            <w:r w:rsidRPr="004C78DF">
              <w:rPr>
                <w:rFonts w:ascii="Garamond" w:eastAsia="Times New Roman" w:hAnsi="Garamond" w:cs="Times New Roman"/>
                <w:color w:val="000000"/>
                <w:lang w:eastAsia="es-MX"/>
              </w:rPr>
              <w:t> </w:t>
            </w:r>
          </w:p>
        </w:tc>
      </w:tr>
    </w:tbl>
    <w:p w:rsidR="007E7C87" w:rsidRDefault="001C465E" w:rsidP="001C465E">
      <w:pPr>
        <w:jc w:val="both"/>
        <w:rPr>
          <w:rFonts w:ascii="Times New Roman" w:hAnsi="Times New Roman" w:cs="Times New Roman"/>
          <w:b/>
        </w:rPr>
      </w:pPr>
      <w:r w:rsidRPr="001C465E">
        <w:rPr>
          <w:b/>
        </w:rPr>
        <w:t xml:space="preserve">Nota: </w:t>
      </w:r>
      <w:r w:rsidRPr="001C465E">
        <w:rPr>
          <w:rFonts w:ascii="Times New Roman" w:hAnsi="Times New Roman" w:cs="Times New Roman"/>
          <w:b/>
        </w:rPr>
        <w:t>El Comité de evaluación curricular está compuesto por el Director, la Sub. Académica, los Jefes de Deptos. Acadé</w:t>
      </w:r>
      <w:r>
        <w:rPr>
          <w:rFonts w:ascii="Times New Roman" w:hAnsi="Times New Roman" w:cs="Times New Roman"/>
          <w:b/>
        </w:rPr>
        <w:t>micos, el Depto. De innovación Educativa</w:t>
      </w:r>
      <w:r w:rsidRPr="001C465E">
        <w:rPr>
          <w:rFonts w:ascii="Times New Roman" w:hAnsi="Times New Roman" w:cs="Times New Roman"/>
          <w:b/>
        </w:rPr>
        <w:t xml:space="preserve"> y los Presidentes de Academia.</w:t>
      </w:r>
    </w:p>
    <w:p w:rsidR="00014483" w:rsidRPr="001C465E" w:rsidRDefault="001C465E" w:rsidP="001C465E">
      <w:pPr>
        <w:jc w:val="both"/>
        <w:rPr>
          <w:rFonts w:ascii="Times New Roman" w:hAnsi="Times New Roman" w:cs="Times New Roman"/>
          <w:b/>
        </w:rPr>
      </w:pPr>
      <w:r w:rsidRPr="001C465E">
        <w:rPr>
          <w:rFonts w:ascii="Times New Roman" w:hAnsi="Times New Roman" w:cs="Times New Roman"/>
          <w:b/>
        </w:rPr>
        <w:lastRenderedPageBreak/>
        <w:t xml:space="preserve">   </w:t>
      </w:r>
    </w:p>
    <w:sectPr w:rsidR="00014483" w:rsidRPr="001C465E" w:rsidSect="004C78DF">
      <w:headerReference w:type="default" r:id="rId6"/>
      <w:pgSz w:w="15840" w:h="12240" w:orient="landscape"/>
      <w:pgMar w:top="1701" w:right="1417" w:bottom="1701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4CC" w:rsidRDefault="00FC54CC" w:rsidP="004C78DF">
      <w:pPr>
        <w:spacing w:after="0" w:line="240" w:lineRule="auto"/>
      </w:pPr>
      <w:r>
        <w:separator/>
      </w:r>
    </w:p>
  </w:endnote>
  <w:endnote w:type="continuationSeparator" w:id="0">
    <w:p w:rsidR="00FC54CC" w:rsidRDefault="00FC54CC" w:rsidP="004C7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4CC" w:rsidRDefault="00FC54CC" w:rsidP="004C78DF">
      <w:pPr>
        <w:spacing w:after="0" w:line="240" w:lineRule="auto"/>
      </w:pPr>
      <w:r>
        <w:separator/>
      </w:r>
    </w:p>
  </w:footnote>
  <w:footnote w:type="continuationSeparator" w:id="0">
    <w:p w:rsidR="00FC54CC" w:rsidRDefault="00FC54CC" w:rsidP="004C7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8DF" w:rsidRDefault="004C78DF">
    <w:pPr>
      <w:pStyle w:val="Encabezado"/>
    </w:pPr>
    <w:r w:rsidRPr="006F567B"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65983532" wp14:editId="1B3DB8B3">
          <wp:simplePos x="0" y="0"/>
          <wp:positionH relativeFrom="column">
            <wp:posOffset>702945</wp:posOffset>
          </wp:positionH>
          <wp:positionV relativeFrom="paragraph">
            <wp:posOffset>-248285</wp:posOffset>
          </wp:positionV>
          <wp:extent cx="6899275" cy="795020"/>
          <wp:effectExtent l="0" t="0" r="0" b="5080"/>
          <wp:wrapTopAndBottom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99275" cy="795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8DF"/>
    <w:rsid w:val="00014483"/>
    <w:rsid w:val="001C465E"/>
    <w:rsid w:val="004C78DF"/>
    <w:rsid w:val="004F36A6"/>
    <w:rsid w:val="005568AC"/>
    <w:rsid w:val="007E7C87"/>
    <w:rsid w:val="00F378AE"/>
    <w:rsid w:val="00FC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3D6895-B656-4125-941D-DFDDF21B0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8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78DF"/>
  </w:style>
  <w:style w:type="paragraph" w:styleId="Piedepgina">
    <w:name w:val="footer"/>
    <w:basedOn w:val="Normal"/>
    <w:link w:val="PiedepginaCar"/>
    <w:uiPriority w:val="99"/>
    <w:unhideWhenUsed/>
    <w:rsid w:val="004C78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8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Noemi Herrera Ortiz</dc:creator>
  <cp:keywords/>
  <dc:description/>
  <cp:lastModifiedBy>Laura Noemi Herrera Ortiz</cp:lastModifiedBy>
  <cp:revision>2</cp:revision>
  <dcterms:created xsi:type="dcterms:W3CDTF">2016-08-01T22:35:00Z</dcterms:created>
  <dcterms:modified xsi:type="dcterms:W3CDTF">2016-08-01T22:35:00Z</dcterms:modified>
</cp:coreProperties>
</file>